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977" w:rsidRDefault="00B50977" w:rsidP="00B5097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B50977" w:rsidRDefault="00B50977" w:rsidP="00B5097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B50977" w:rsidRDefault="00B50977" w:rsidP="00B5097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50977" w:rsidRDefault="00B50977" w:rsidP="00B5097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B50977" w:rsidRDefault="00B50977" w:rsidP="00B5097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1B411F" w:rsidRDefault="001B411F" w:rsidP="001B411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BC1900" w:rsidRPr="00087EC1" w:rsidRDefault="00BC1900" w:rsidP="00B50977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BC1900" w:rsidRPr="00087EC1" w:rsidRDefault="00BC190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BC1900" w:rsidRDefault="00BC1900" w:rsidP="00046B82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1. Название: </w:t>
      </w:r>
      <w:r w:rsidRPr="008E2003">
        <w:rPr>
          <w:bCs/>
          <w:color w:val="000000"/>
          <w:spacing w:val="-1"/>
          <w:sz w:val="24"/>
        </w:rPr>
        <w:t xml:space="preserve">Иммунная система </w:t>
      </w:r>
      <w:r w:rsidRPr="008E2003">
        <w:rPr>
          <w:color w:val="000000"/>
          <w:spacing w:val="-1"/>
          <w:sz w:val="24"/>
        </w:rPr>
        <w:t xml:space="preserve">и </w:t>
      </w:r>
      <w:r w:rsidRPr="008E2003">
        <w:rPr>
          <w:bCs/>
          <w:color w:val="000000"/>
          <w:spacing w:val="-1"/>
          <w:sz w:val="24"/>
        </w:rPr>
        <w:t xml:space="preserve">ее связь с эндокринной </w:t>
      </w:r>
      <w:r w:rsidRPr="008E2003">
        <w:rPr>
          <w:bCs/>
          <w:color w:val="000000"/>
          <w:spacing w:val="-2"/>
          <w:sz w:val="24"/>
        </w:rPr>
        <w:t>системой</w:t>
      </w:r>
      <w:r w:rsidRPr="00087EC1">
        <w:rPr>
          <w:sz w:val="24"/>
        </w:rPr>
        <w:t xml:space="preserve"> </w:t>
      </w:r>
    </w:p>
    <w:p w:rsidR="00BC1900" w:rsidRPr="00087EC1" w:rsidRDefault="00BC1900" w:rsidP="00046B82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2. Код темы занятия по унифицированной программе: </w:t>
      </w:r>
      <w:r>
        <w:rPr>
          <w:sz w:val="24"/>
        </w:rPr>
        <w:t>ОД.О.01.2.10.</w:t>
      </w:r>
    </w:p>
    <w:p w:rsidR="00BC1900" w:rsidRPr="00087EC1" w:rsidRDefault="00BC190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/>
          <w:sz w:val="24"/>
          <w:szCs w:val="24"/>
        </w:rPr>
        <w:t xml:space="preserve"> ординатура «Клиническая эндокринология»</w:t>
      </w:r>
    </w:p>
    <w:p w:rsidR="00BC1900" w:rsidRPr="00087EC1" w:rsidRDefault="00BC1900" w:rsidP="00C53C11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</w:t>
      </w:r>
      <w:proofErr w:type="gramStart"/>
      <w:r w:rsidRPr="00087EC1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87EC1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 ординаторы по специальности «Клиническая эндокринология»</w:t>
      </w:r>
    </w:p>
    <w:p w:rsidR="00BC1900" w:rsidRPr="00087EC1" w:rsidRDefault="00BC190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5. Продолжительность занятия: 2  час.</w:t>
      </w:r>
    </w:p>
    <w:p w:rsidR="00BC1900" w:rsidRPr="00087EC1" w:rsidRDefault="001B411F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 w:rsidR="00BC1900" w:rsidRPr="00087EC1">
        <w:rPr>
          <w:rFonts w:ascii="Times New Roman" w:hAnsi="Times New Roman"/>
          <w:sz w:val="24"/>
          <w:szCs w:val="24"/>
        </w:rPr>
        <w:t>. Цели:</w:t>
      </w:r>
    </w:p>
    <w:p w:rsidR="00BC1900" w:rsidRPr="00087EC1" w:rsidRDefault="00530210" w:rsidP="00C53C11">
      <w:pPr>
        <w:pStyle w:val="3"/>
        <w:ind w:left="720"/>
        <w:jc w:val="both"/>
        <w:rPr>
          <w:sz w:val="24"/>
        </w:rPr>
      </w:pPr>
      <w:r>
        <w:rPr>
          <w:sz w:val="24"/>
        </w:rPr>
        <w:t xml:space="preserve">В результате освоения темы </w:t>
      </w:r>
      <w:r w:rsidR="00BC1900">
        <w:rPr>
          <w:sz w:val="24"/>
        </w:rPr>
        <w:t xml:space="preserve"> ординатор </w:t>
      </w:r>
      <w:r w:rsidR="00BC1900" w:rsidRPr="00087EC1">
        <w:rPr>
          <w:sz w:val="24"/>
        </w:rPr>
        <w:t xml:space="preserve">должен уметь: оценивать </w:t>
      </w:r>
      <w:r w:rsidR="00BC1900">
        <w:rPr>
          <w:sz w:val="24"/>
        </w:rPr>
        <w:t>работу иммунной системы.</w:t>
      </w:r>
    </w:p>
    <w:p w:rsidR="00BC1900" w:rsidRPr="00087EC1" w:rsidRDefault="00BC1900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BC1900" w:rsidRPr="00613762" w:rsidRDefault="00BC1900" w:rsidP="00455E03">
      <w:pPr>
        <w:jc w:val="both"/>
      </w:pPr>
      <w:r w:rsidRPr="00087EC1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знать:</w:t>
      </w:r>
      <w:r w:rsidRPr="00C53C11">
        <w:rPr>
          <w:spacing w:val="-1"/>
        </w:rPr>
        <w:t xml:space="preserve"> </w:t>
      </w:r>
      <w:r w:rsidRPr="00613762">
        <w:rPr>
          <w:color w:val="000000"/>
          <w:spacing w:val="-1"/>
        </w:rPr>
        <w:t>Структура и функции иммунной системы здо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рового человека</w:t>
      </w:r>
      <w:r>
        <w:t xml:space="preserve">. </w:t>
      </w:r>
      <w:r w:rsidRPr="00613762">
        <w:rPr>
          <w:color w:val="000000"/>
          <w:spacing w:val="-1"/>
        </w:rPr>
        <w:t>Тимус и другие органы иммунной системы</w:t>
      </w:r>
      <w:r>
        <w:t xml:space="preserve">. </w:t>
      </w:r>
      <w:r w:rsidRPr="00613762">
        <w:rPr>
          <w:color w:val="000000"/>
          <w:spacing w:val="-1"/>
        </w:rPr>
        <w:t>Клетки иммунной системы и их взаимодействие</w:t>
      </w:r>
      <w:r>
        <w:t xml:space="preserve">. </w:t>
      </w:r>
      <w:r w:rsidRPr="00455E03">
        <w:rPr>
          <w:color w:val="000000"/>
          <w:spacing w:val="-1"/>
        </w:rPr>
        <w:t>Факторы неспецифической резистентно</w:t>
      </w:r>
      <w:r>
        <w:rPr>
          <w:color w:val="000000"/>
          <w:spacing w:val="-1"/>
        </w:rPr>
        <w:t xml:space="preserve">сти </w:t>
      </w:r>
      <w:r w:rsidRPr="00455E03">
        <w:rPr>
          <w:color w:val="000000"/>
          <w:spacing w:val="-1"/>
        </w:rPr>
        <w:t>ор</w:t>
      </w:r>
      <w:r w:rsidRPr="00455E03">
        <w:rPr>
          <w:color w:val="000000"/>
          <w:spacing w:val="-1"/>
        </w:rPr>
        <w:softHyphen/>
      </w:r>
      <w:r w:rsidRPr="00455E03">
        <w:rPr>
          <w:color w:val="000000"/>
          <w:spacing w:val="1"/>
        </w:rPr>
        <w:t>ганизма</w:t>
      </w:r>
      <w:r>
        <w:t xml:space="preserve">. </w:t>
      </w:r>
      <w:r w:rsidRPr="00613762">
        <w:rPr>
          <w:color w:val="000000"/>
          <w:spacing w:val="-1"/>
        </w:rPr>
        <w:t>Гормоны и медиаторы иммунной системы</w:t>
      </w:r>
      <w:r>
        <w:t xml:space="preserve">. </w:t>
      </w:r>
      <w:r>
        <w:rPr>
          <w:color w:val="000000"/>
        </w:rPr>
        <w:t xml:space="preserve">Единство клеточного и </w:t>
      </w:r>
      <w:proofErr w:type="spellStart"/>
      <w:r>
        <w:rPr>
          <w:color w:val="000000"/>
        </w:rPr>
        <w:t>г</w:t>
      </w:r>
      <w:r w:rsidRPr="00613762">
        <w:rPr>
          <w:color w:val="000000"/>
        </w:rPr>
        <w:t>уморалыюго</w:t>
      </w:r>
      <w:proofErr w:type="spellEnd"/>
      <w:r w:rsidRPr="00613762">
        <w:rPr>
          <w:color w:val="000000"/>
        </w:rPr>
        <w:t xml:space="preserve"> иммуни</w:t>
      </w:r>
      <w:r w:rsidRPr="00613762">
        <w:rPr>
          <w:color w:val="000000"/>
        </w:rPr>
        <w:softHyphen/>
      </w:r>
      <w:r w:rsidRPr="00613762">
        <w:rPr>
          <w:color w:val="000000"/>
          <w:spacing w:val="4"/>
        </w:rPr>
        <w:t>тета</w:t>
      </w:r>
      <w:r>
        <w:t xml:space="preserve">. </w:t>
      </w:r>
      <w:r w:rsidRPr="00613762">
        <w:rPr>
          <w:color w:val="000000"/>
          <w:spacing w:val="-1"/>
        </w:rPr>
        <w:t>Первичный и вторичный иммунный ответ, имму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нологическая память, идиотип-</w:t>
      </w:r>
      <w:proofErr w:type="spellStart"/>
      <w:r w:rsidRPr="00613762">
        <w:rPr>
          <w:color w:val="000000"/>
        </w:rPr>
        <w:t>антиидиотипическое</w:t>
      </w:r>
      <w:proofErr w:type="spellEnd"/>
      <w:r w:rsidRPr="00613762">
        <w:rPr>
          <w:color w:val="000000"/>
        </w:rPr>
        <w:t xml:space="preserve"> взаимодействие, иммунные комплексы</w:t>
      </w:r>
      <w:r>
        <w:t xml:space="preserve">. </w:t>
      </w:r>
      <w:r w:rsidRPr="00613762">
        <w:rPr>
          <w:color w:val="000000"/>
          <w:spacing w:val="-1"/>
        </w:rPr>
        <w:t>Возрастные особенности функции иммунной системы</w:t>
      </w:r>
      <w:r>
        <w:t xml:space="preserve">. </w:t>
      </w:r>
      <w:r w:rsidRPr="00613762">
        <w:rPr>
          <w:color w:val="000000"/>
          <w:spacing w:val="-1"/>
        </w:rPr>
        <w:t xml:space="preserve">Роль генетически обусловленных изменений </w:t>
      </w:r>
      <w:r w:rsidRPr="00613762">
        <w:rPr>
          <w:color w:val="000000"/>
        </w:rPr>
        <w:t>иммунного ответа в развитии эндокринных заболеваний</w:t>
      </w:r>
      <w:r>
        <w:t xml:space="preserve">. </w:t>
      </w:r>
      <w:r w:rsidRPr="00613762">
        <w:rPr>
          <w:color w:val="000000"/>
          <w:spacing w:val="-1"/>
        </w:rPr>
        <w:t xml:space="preserve">Генетический контроль иммунного ответа, </w:t>
      </w:r>
      <w:r w:rsidRPr="00A0316F">
        <w:rPr>
          <w:color w:val="000000"/>
          <w:spacing w:val="-1"/>
          <w:lang w:val="en-US"/>
        </w:rPr>
        <w:t>HLA</w:t>
      </w:r>
      <w:r w:rsidRPr="00613762">
        <w:rPr>
          <w:color w:val="000000"/>
          <w:spacing w:val="-1"/>
        </w:rPr>
        <w:t>-</w:t>
      </w:r>
      <w:r w:rsidRPr="00613762">
        <w:rPr>
          <w:color w:val="000000"/>
          <w:spacing w:val="1"/>
        </w:rPr>
        <w:t xml:space="preserve">система - главный комплекс </w:t>
      </w:r>
      <w:proofErr w:type="spellStart"/>
      <w:r w:rsidRPr="00613762">
        <w:rPr>
          <w:color w:val="000000"/>
          <w:spacing w:val="1"/>
        </w:rPr>
        <w:t>гистосовместимо-</w:t>
      </w:r>
      <w:r w:rsidRPr="00613762">
        <w:rPr>
          <w:color w:val="000000"/>
          <w:spacing w:val="-5"/>
        </w:rPr>
        <w:t>сти</w:t>
      </w:r>
      <w:proofErr w:type="spellEnd"/>
      <w:proofErr w:type="gramStart"/>
      <w:r w:rsidRPr="00613762">
        <w:rPr>
          <w:color w:val="000000"/>
          <w:spacing w:val="-5"/>
        </w:rPr>
        <w:t>.</w:t>
      </w:r>
      <w:r>
        <w:t xml:space="preserve">. </w:t>
      </w:r>
      <w:proofErr w:type="gramEnd"/>
      <w:r w:rsidRPr="00613762">
        <w:rPr>
          <w:color w:val="000000"/>
          <w:spacing w:val="-1"/>
        </w:rPr>
        <w:t xml:space="preserve">Влияние изменений </w:t>
      </w:r>
      <w:r w:rsidRPr="00A0316F">
        <w:rPr>
          <w:color w:val="000000"/>
          <w:spacing w:val="-1"/>
          <w:lang w:val="en-US"/>
        </w:rPr>
        <w:t>HLA</w:t>
      </w:r>
      <w:r w:rsidRPr="00613762">
        <w:rPr>
          <w:color w:val="000000"/>
          <w:spacing w:val="-1"/>
        </w:rPr>
        <w:t>-системы на формиро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вание и функцию иммунной системы</w:t>
      </w:r>
      <w:r>
        <w:t xml:space="preserve">. </w:t>
      </w:r>
      <w:r w:rsidRPr="00613762">
        <w:rPr>
          <w:color w:val="000000"/>
          <w:spacing w:val="-1"/>
        </w:rPr>
        <w:t>Взаимодействие иммунной и эндокринной сис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  <w:spacing w:val="-4"/>
        </w:rPr>
        <w:t>тем</w:t>
      </w:r>
      <w:r>
        <w:t xml:space="preserve">. </w:t>
      </w:r>
      <w:r w:rsidRPr="00613762">
        <w:rPr>
          <w:color w:val="000000"/>
          <w:spacing w:val="-1"/>
        </w:rPr>
        <w:t>Влияние эндокринных заболеваний на состоя</w:t>
      </w:r>
      <w:r w:rsidRPr="00613762">
        <w:rPr>
          <w:color w:val="000000"/>
          <w:spacing w:val="-1"/>
        </w:rPr>
        <w:softHyphen/>
        <w:t>ние иммунной системы</w:t>
      </w:r>
      <w:r>
        <w:t xml:space="preserve">. </w:t>
      </w:r>
      <w:r w:rsidRPr="00613762">
        <w:rPr>
          <w:color w:val="000000"/>
          <w:spacing w:val="-1"/>
        </w:rPr>
        <w:t>Роль нарушений функций иммунной системы в патогенезе эндокринных заболеваний</w:t>
      </w:r>
    </w:p>
    <w:p w:rsidR="00BC1900" w:rsidRPr="00087EC1" w:rsidRDefault="00BC1900" w:rsidP="00455E03">
      <w:pPr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>
        <w:rPr>
          <w:rFonts w:ascii="Times New Roman" w:hAnsi="Times New Roman"/>
          <w:sz w:val="24"/>
          <w:szCs w:val="24"/>
        </w:rPr>
        <w:t xml:space="preserve">диагностики </w:t>
      </w:r>
      <w:r>
        <w:rPr>
          <w:sz w:val="24"/>
        </w:rPr>
        <w:t>функции иммунной системы.</w:t>
      </w:r>
    </w:p>
    <w:p w:rsidR="00BC1900" w:rsidRPr="00087EC1" w:rsidRDefault="00BC190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BC1900" w:rsidRPr="00087EC1" w:rsidRDefault="00BC190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</w:t>
      </w:r>
      <w:r>
        <w:rPr>
          <w:rFonts w:ascii="Times New Roman" w:hAnsi="Times New Roman"/>
          <w:sz w:val="24"/>
          <w:szCs w:val="24"/>
        </w:rPr>
        <w:t>сходного уровня знаний врачей– 6</w:t>
      </w:r>
      <w:r w:rsidRPr="00087EC1">
        <w:rPr>
          <w:rFonts w:ascii="Times New Roman" w:hAnsi="Times New Roman"/>
          <w:sz w:val="24"/>
          <w:szCs w:val="24"/>
        </w:rPr>
        <w:t>0 мин.</w:t>
      </w:r>
    </w:p>
    <w:p w:rsidR="00BC1900" w:rsidRPr="00087EC1" w:rsidRDefault="00BC1900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Разбор темы – 0,5час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.</w:t>
      </w:r>
    </w:p>
    <w:p w:rsidR="00BC1900" w:rsidRPr="00087EC1" w:rsidRDefault="00BC1900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proofErr w:type="spellStart"/>
      <w:r>
        <w:rPr>
          <w:rFonts w:ascii="Times New Roman" w:hAnsi="Times New Roman"/>
          <w:sz w:val="24"/>
          <w:szCs w:val="24"/>
        </w:rPr>
        <w:t>статисичкеских</w:t>
      </w:r>
      <w:proofErr w:type="spellEnd"/>
      <w:r>
        <w:rPr>
          <w:rFonts w:ascii="Times New Roman" w:hAnsi="Times New Roman"/>
          <w:sz w:val="24"/>
          <w:szCs w:val="24"/>
        </w:rPr>
        <w:t xml:space="preserve"> данных</w:t>
      </w:r>
      <w:r w:rsidRPr="00087EC1">
        <w:rPr>
          <w:rFonts w:ascii="Times New Roman" w:hAnsi="Times New Roman"/>
          <w:sz w:val="24"/>
          <w:szCs w:val="24"/>
        </w:rPr>
        <w:t xml:space="preserve"> – 0,5 часа</w:t>
      </w:r>
    </w:p>
    <w:p w:rsidR="00BC1900" w:rsidRPr="00087EC1" w:rsidRDefault="00BC1900" w:rsidP="00C53C11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11. Перечень оборудования, документации объектов изучения: 4 больных и 4 истории болезни больных с </w:t>
      </w:r>
      <w:r>
        <w:rPr>
          <w:sz w:val="24"/>
        </w:rPr>
        <w:t>патологией иммунной системы.</w:t>
      </w:r>
    </w:p>
    <w:p w:rsidR="00BC1900" w:rsidRPr="00087EC1" w:rsidRDefault="00BC190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BC1900" w:rsidRPr="00087EC1" w:rsidRDefault="00BC1900" w:rsidP="00C53C11">
      <w:pPr>
        <w:tabs>
          <w:tab w:val="num" w:pos="108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087EC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087EC1">
        <w:rPr>
          <w:rFonts w:ascii="Times New Roman" w:hAnsi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BC1900" w:rsidRPr="00087EC1" w:rsidRDefault="00BC1900" w:rsidP="00C53C11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3C5B66">
        <w:rPr>
          <w:rFonts w:ascii="Times New Roman" w:hAnsi="Times New Roman"/>
          <w:color w:val="FF0000"/>
          <w:sz w:val="24"/>
          <w:szCs w:val="24"/>
        </w:rPr>
        <w:t xml:space="preserve">Практические навыки: </w:t>
      </w:r>
      <w:r w:rsidRPr="003C5B66">
        <w:rPr>
          <w:rFonts w:ascii="Times New Roman" w:hAnsi="Times New Roman"/>
          <w:b/>
          <w:color w:val="FF0000"/>
          <w:sz w:val="24"/>
          <w:szCs w:val="24"/>
        </w:rPr>
        <w:t>умение проводить</w:t>
      </w:r>
      <w:r>
        <w:rPr>
          <w:rFonts w:ascii="Times New Roman" w:hAnsi="Times New Roman"/>
          <w:color w:val="FF0000"/>
          <w:sz w:val="24"/>
          <w:szCs w:val="24"/>
        </w:rPr>
        <w:t xml:space="preserve"> оценку работы </w:t>
      </w:r>
      <w:r>
        <w:rPr>
          <w:sz w:val="24"/>
        </w:rPr>
        <w:t>иммунной системы.</w:t>
      </w:r>
    </w:p>
    <w:p w:rsidR="00BC1900" w:rsidRDefault="00BC190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BC1900" w:rsidRPr="00087EC1" w:rsidRDefault="00BC190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BC1900" w:rsidRPr="007A592A" w:rsidRDefault="00BC1900" w:rsidP="00C53C11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t>Аметов</w:t>
      </w:r>
      <w:proofErr w:type="spellEnd"/>
      <w:r w:rsidRPr="007A592A">
        <w:rPr>
          <w:sz w:val="24"/>
          <w:szCs w:val="24"/>
        </w:rPr>
        <w:t xml:space="preserve">  </w:t>
      </w:r>
      <w:proofErr w:type="spellStart"/>
      <w:r w:rsidRPr="007A592A">
        <w:rPr>
          <w:sz w:val="24"/>
          <w:szCs w:val="24"/>
        </w:rPr>
        <w:t>А.С.Избранные</w:t>
      </w:r>
      <w:proofErr w:type="spellEnd"/>
      <w:r w:rsidRPr="007A592A">
        <w:rPr>
          <w:sz w:val="24"/>
          <w:szCs w:val="24"/>
        </w:rPr>
        <w:t xml:space="preserve"> лекции по эндокринологии. – М.: ООО «МИА», 2009. – 496 с.</w:t>
      </w:r>
    </w:p>
    <w:p w:rsidR="00BC1900" w:rsidRPr="007A592A" w:rsidRDefault="00BC1900" w:rsidP="00C53C11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BC1900" w:rsidRPr="007A592A" w:rsidRDefault="00BC1900" w:rsidP="00C53C11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 xml:space="preserve">Дедов И.И., </w:t>
      </w:r>
      <w:proofErr w:type="spellStart"/>
      <w:r w:rsidRPr="007A592A">
        <w:rPr>
          <w:sz w:val="24"/>
          <w:szCs w:val="24"/>
        </w:rPr>
        <w:t>Бельцевич</w:t>
      </w:r>
      <w:proofErr w:type="spellEnd"/>
      <w:r w:rsidRPr="007A592A">
        <w:rPr>
          <w:sz w:val="24"/>
          <w:szCs w:val="24"/>
        </w:rPr>
        <w:t xml:space="preserve"> Д.Г., Кузнецов Н.С., Мельниченко Г.А. </w:t>
      </w:r>
      <w:proofErr w:type="spellStart"/>
      <w:r w:rsidRPr="007A592A">
        <w:rPr>
          <w:sz w:val="24"/>
          <w:szCs w:val="24"/>
        </w:rPr>
        <w:t>Феохромоцитома</w:t>
      </w:r>
      <w:proofErr w:type="spellEnd"/>
      <w:r w:rsidRPr="007A592A">
        <w:rPr>
          <w:sz w:val="24"/>
          <w:szCs w:val="24"/>
        </w:rPr>
        <w:t>. Практическая медицина. – М., 2005. – 231 с.</w:t>
      </w:r>
    </w:p>
    <w:p w:rsidR="00BC1900" w:rsidRPr="00D7454E" w:rsidRDefault="00BC1900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endocrinology</w:t>
      </w:r>
      <w:proofErr w:type="spellEnd"/>
      <w:r w:rsidRPr="00D06AB0">
        <w:rPr>
          <w:color w:val="000000"/>
          <w:sz w:val="24"/>
          <w:szCs w:val="24"/>
        </w:rPr>
        <w:t>: руководство для врачей</w:t>
      </w:r>
      <w:proofErr w:type="gramStart"/>
      <w:r w:rsidRPr="00D06AB0">
        <w:rPr>
          <w:color w:val="000000"/>
          <w:sz w:val="24"/>
          <w:szCs w:val="24"/>
        </w:rPr>
        <w:t xml:space="preserve">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Абу-</w:t>
      </w:r>
      <w:proofErr w:type="spellStart"/>
      <w:r w:rsidRPr="00D06AB0">
        <w:rPr>
          <w:color w:val="000000"/>
          <w:sz w:val="24"/>
          <w:szCs w:val="24"/>
        </w:rPr>
        <w:t>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BC1900" w:rsidRPr="00601EFB" w:rsidRDefault="00BC1900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Медиа, 2007. - 288 с.</w:t>
      </w:r>
    </w:p>
    <w:p w:rsidR="00BC1900" w:rsidRPr="00601EFB" w:rsidRDefault="00BC1900" w:rsidP="00C53C11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BC1900" w:rsidRPr="00D06AB0" w:rsidRDefault="00BC1900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Наглядная</w:t>
      </w:r>
      <w:r w:rsidRPr="00D06AB0">
        <w:rPr>
          <w:bCs/>
          <w:color w:val="000000"/>
          <w:sz w:val="24"/>
          <w:szCs w:val="24"/>
        </w:rPr>
        <w:t> </w:t>
      </w: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D06AB0">
        <w:rPr>
          <w:color w:val="000000"/>
          <w:sz w:val="24"/>
          <w:szCs w:val="24"/>
        </w:rPr>
        <w:t>Гэотар</w:t>
      </w:r>
      <w:proofErr w:type="spellEnd"/>
      <w:r w:rsidRPr="00D06AB0">
        <w:rPr>
          <w:color w:val="000000"/>
          <w:sz w:val="24"/>
          <w:szCs w:val="24"/>
        </w:rPr>
        <w:t xml:space="preserve"> Медиа, 2008. - 117 с.</w:t>
      </w:r>
    </w:p>
    <w:p w:rsidR="00BC1900" w:rsidRDefault="00BC1900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844036">
        <w:rPr>
          <w:color w:val="000000"/>
          <w:sz w:val="24"/>
          <w:szCs w:val="24"/>
        </w:rPr>
        <w:t>Кэттайл</w:t>
      </w:r>
      <w:proofErr w:type="spellEnd"/>
      <w:r w:rsidRPr="00844036">
        <w:rPr>
          <w:color w:val="000000"/>
          <w:sz w:val="24"/>
          <w:szCs w:val="24"/>
        </w:rPr>
        <w:t>, Р. А. Арки ; под общ</w:t>
      </w:r>
      <w:proofErr w:type="gramStart"/>
      <w:r w:rsidRPr="00844036">
        <w:rPr>
          <w:color w:val="000000"/>
          <w:sz w:val="24"/>
          <w:szCs w:val="24"/>
        </w:rPr>
        <w:t>.</w:t>
      </w:r>
      <w:proofErr w:type="gramEnd"/>
      <w:r w:rsidRPr="00844036">
        <w:rPr>
          <w:color w:val="000000"/>
          <w:sz w:val="24"/>
          <w:szCs w:val="24"/>
        </w:rPr>
        <w:t xml:space="preserve"> </w:t>
      </w:r>
      <w:proofErr w:type="gramStart"/>
      <w:r w:rsidRPr="00844036">
        <w:rPr>
          <w:color w:val="000000"/>
          <w:sz w:val="24"/>
          <w:szCs w:val="24"/>
        </w:rPr>
        <w:t>р</w:t>
      </w:r>
      <w:proofErr w:type="gramEnd"/>
      <w:r w:rsidRPr="00844036">
        <w:rPr>
          <w:color w:val="000000"/>
          <w:sz w:val="24"/>
          <w:szCs w:val="24"/>
        </w:rPr>
        <w:t xml:space="preserve">ед. Ю. В. </w:t>
      </w:r>
      <w:proofErr w:type="spellStart"/>
      <w:r w:rsidRPr="00844036">
        <w:rPr>
          <w:color w:val="000000"/>
          <w:sz w:val="24"/>
          <w:szCs w:val="24"/>
        </w:rPr>
        <w:t>Наточина</w:t>
      </w:r>
      <w:proofErr w:type="spellEnd"/>
      <w:r w:rsidRPr="00844036">
        <w:rPr>
          <w:color w:val="000000"/>
          <w:sz w:val="24"/>
          <w:szCs w:val="24"/>
        </w:rPr>
        <w:t>. - М.: БИНОМ, 2007. - 335 с.</w:t>
      </w:r>
    </w:p>
    <w:p w:rsidR="00BC1900" w:rsidRPr="002B691F" w:rsidRDefault="00BC1900" w:rsidP="00C53C11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2B691F">
        <w:rPr>
          <w:color w:val="000000"/>
          <w:sz w:val="24"/>
          <w:szCs w:val="24"/>
        </w:rPr>
        <w:t xml:space="preserve">: учебник/ ред.: Дж. Е. </w:t>
      </w:r>
      <w:proofErr w:type="spellStart"/>
      <w:r w:rsidRPr="002B691F">
        <w:rPr>
          <w:color w:val="000000"/>
          <w:sz w:val="24"/>
          <w:szCs w:val="24"/>
        </w:rPr>
        <w:t>Гриффин</w:t>
      </w:r>
      <w:proofErr w:type="spellEnd"/>
      <w:r w:rsidRPr="002B691F">
        <w:rPr>
          <w:color w:val="000000"/>
          <w:sz w:val="24"/>
          <w:szCs w:val="24"/>
        </w:rPr>
        <w:t xml:space="preserve">, С. Р. </w:t>
      </w:r>
      <w:proofErr w:type="spellStart"/>
      <w:r w:rsidRPr="002B691F">
        <w:rPr>
          <w:color w:val="000000"/>
          <w:sz w:val="24"/>
          <w:szCs w:val="24"/>
        </w:rPr>
        <w:t>Охеда</w:t>
      </w:r>
      <w:proofErr w:type="spellEnd"/>
      <w:proofErr w:type="gramStart"/>
      <w:r w:rsidRPr="002B691F">
        <w:rPr>
          <w:color w:val="000000"/>
          <w:sz w:val="24"/>
          <w:szCs w:val="24"/>
        </w:rPr>
        <w:t xml:space="preserve"> ;</w:t>
      </w:r>
      <w:proofErr w:type="gramEnd"/>
      <w:r w:rsidRPr="002B691F">
        <w:rPr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2B691F">
        <w:rPr>
          <w:color w:val="000000"/>
          <w:sz w:val="24"/>
          <w:szCs w:val="24"/>
        </w:rPr>
        <w:t>Аметова</w:t>
      </w:r>
      <w:proofErr w:type="spellEnd"/>
      <w:r w:rsidRPr="002B691F">
        <w:rPr>
          <w:color w:val="000000"/>
          <w:sz w:val="24"/>
          <w:szCs w:val="24"/>
        </w:rPr>
        <w:t>. - М.: БИНОМ. Лаборатория знаний, 2008. - 496 с.</w:t>
      </w:r>
    </w:p>
    <w:p w:rsidR="00BC1900" w:rsidRPr="002B691F" w:rsidRDefault="00BC1900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>, Г. Е. Труфанов. - СПб</w:t>
      </w:r>
      <w:proofErr w:type="gramStart"/>
      <w:r w:rsidRPr="002B691F">
        <w:rPr>
          <w:color w:val="000000"/>
          <w:sz w:val="24"/>
          <w:szCs w:val="24"/>
        </w:rPr>
        <w:t xml:space="preserve">.: </w:t>
      </w:r>
      <w:proofErr w:type="gramEnd"/>
      <w:r w:rsidRPr="002B691F">
        <w:rPr>
          <w:color w:val="000000"/>
          <w:sz w:val="24"/>
          <w:szCs w:val="24"/>
        </w:rPr>
        <w:t>ЭЛБИ-СПб, 2010. - 296 с. </w:t>
      </w:r>
    </w:p>
    <w:p w:rsidR="00BC1900" w:rsidRPr="002B691F" w:rsidRDefault="00BC1900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BC1900" w:rsidRPr="00C53C11" w:rsidRDefault="00BC1900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06AB0">
        <w:rPr>
          <w:color w:val="000000"/>
          <w:sz w:val="24"/>
          <w:szCs w:val="24"/>
        </w:rPr>
        <w:t>Шенфилд</w:t>
      </w:r>
      <w:proofErr w:type="spellEnd"/>
      <w:r w:rsidRPr="00D06AB0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D06AB0">
        <w:rPr>
          <w:color w:val="000000"/>
          <w:sz w:val="24"/>
          <w:szCs w:val="24"/>
        </w:rPr>
        <w:t>.</w:t>
      </w:r>
      <w:proofErr w:type="gramEnd"/>
      <w:r w:rsidRPr="00D06AB0">
        <w:rPr>
          <w:color w:val="000000"/>
          <w:sz w:val="24"/>
          <w:szCs w:val="24"/>
        </w:rPr>
        <w:t xml:space="preserve"> </w:t>
      </w:r>
      <w:proofErr w:type="gramStart"/>
      <w:r w:rsidRPr="00D06AB0">
        <w:rPr>
          <w:color w:val="000000"/>
          <w:sz w:val="24"/>
          <w:szCs w:val="24"/>
        </w:rPr>
        <w:t>и</w:t>
      </w:r>
      <w:proofErr w:type="gramEnd"/>
      <w:r w:rsidRPr="00D06AB0">
        <w:rPr>
          <w:color w:val="000000"/>
          <w:sz w:val="24"/>
          <w:szCs w:val="24"/>
        </w:rPr>
        <w:t>здания Г. А. Мельниченко ; пер. с англ.: А. Н. Редькин, Д. Е. Колода</w:t>
      </w:r>
      <w:r>
        <w:rPr>
          <w:color w:val="000000"/>
          <w:sz w:val="24"/>
          <w:szCs w:val="24"/>
        </w:rPr>
        <w:t xml:space="preserve">. - М.: </w:t>
      </w:r>
      <w:proofErr w:type="spellStart"/>
      <w:r>
        <w:rPr>
          <w:color w:val="000000"/>
          <w:sz w:val="24"/>
          <w:szCs w:val="24"/>
        </w:rPr>
        <w:t>Литтерра</w:t>
      </w:r>
      <w:proofErr w:type="spellEnd"/>
      <w:r>
        <w:rPr>
          <w:color w:val="000000"/>
          <w:sz w:val="24"/>
          <w:szCs w:val="24"/>
        </w:rPr>
        <w:t>, 2005. - 381 с</w:t>
      </w:r>
    </w:p>
    <w:p w:rsidR="00BC1900" w:rsidRPr="00087EC1" w:rsidRDefault="00BC1900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1900" w:rsidRPr="00087EC1" w:rsidRDefault="00BC1900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C1900" w:rsidRPr="00087EC1" w:rsidRDefault="00BC1900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C1900" w:rsidRDefault="00BC1900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BC190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46B82"/>
    <w:rsid w:val="00087EC1"/>
    <w:rsid w:val="001B411F"/>
    <w:rsid w:val="002234FE"/>
    <w:rsid w:val="002B691F"/>
    <w:rsid w:val="00324DFC"/>
    <w:rsid w:val="003C5B66"/>
    <w:rsid w:val="00455E03"/>
    <w:rsid w:val="00521790"/>
    <w:rsid w:val="00530210"/>
    <w:rsid w:val="00574E72"/>
    <w:rsid w:val="00601EFB"/>
    <w:rsid w:val="00613762"/>
    <w:rsid w:val="006D7DA6"/>
    <w:rsid w:val="007A592A"/>
    <w:rsid w:val="007F1A97"/>
    <w:rsid w:val="00844036"/>
    <w:rsid w:val="008E2003"/>
    <w:rsid w:val="00903C9F"/>
    <w:rsid w:val="009D2CE2"/>
    <w:rsid w:val="00A0316F"/>
    <w:rsid w:val="00B50977"/>
    <w:rsid w:val="00BC1900"/>
    <w:rsid w:val="00C30EC5"/>
    <w:rsid w:val="00C53C11"/>
    <w:rsid w:val="00CE6BBF"/>
    <w:rsid w:val="00D06AB0"/>
    <w:rsid w:val="00D7454E"/>
    <w:rsid w:val="00DE7704"/>
    <w:rsid w:val="00E94451"/>
    <w:rsid w:val="00EC0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C53C1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9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638</Words>
  <Characters>3643</Characters>
  <Application>Microsoft Office Word</Application>
  <DocSecurity>0</DocSecurity>
  <Lines>30</Lines>
  <Paragraphs>8</Paragraphs>
  <ScaleCrop>false</ScaleCrop>
  <Company/>
  <LinksUpToDate>false</LinksUpToDate>
  <CharactersWithSpaces>4273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12</cp:revision>
  <dcterms:created xsi:type="dcterms:W3CDTF">2012-07-09T05:40:00Z</dcterms:created>
  <dcterms:modified xsi:type="dcterms:W3CDTF">2018-11-01T15:26:00Z</dcterms:modified>
</cp:coreProperties>
</file>